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86" w:rsidRPr="0063033A" w:rsidRDefault="00E52884" w:rsidP="0063033A">
      <w:pPr>
        <w:jc w:val="center"/>
        <w:rPr>
          <w:b/>
          <w:sz w:val="40"/>
          <w:szCs w:val="40"/>
        </w:rPr>
      </w:pPr>
      <w:r w:rsidRPr="0063033A">
        <w:rPr>
          <w:b/>
          <w:sz w:val="40"/>
          <w:szCs w:val="40"/>
        </w:rPr>
        <w:t>TEATRO RIOMAR FORTALEZA</w:t>
      </w:r>
      <w:r w:rsidR="00B410FC">
        <w:rPr>
          <w:b/>
          <w:sz w:val="40"/>
          <w:szCs w:val="40"/>
        </w:rPr>
        <w:t xml:space="preserve"> </w:t>
      </w:r>
      <w:r w:rsidR="006A12DB">
        <w:rPr>
          <w:b/>
          <w:sz w:val="40"/>
          <w:szCs w:val="40"/>
        </w:rPr>
        <w:t>ENTRA</w:t>
      </w:r>
      <w:r w:rsidR="00B410FC">
        <w:rPr>
          <w:b/>
          <w:sz w:val="40"/>
          <w:szCs w:val="40"/>
        </w:rPr>
        <w:t xml:space="preserve"> EM FUNCIONAMENTO A PARTIR DE DEZEMBRO</w:t>
      </w:r>
    </w:p>
    <w:p w:rsidR="006548D8" w:rsidRDefault="00E52884" w:rsidP="00B860CA">
      <w:pPr>
        <w:jc w:val="center"/>
        <w:rPr>
          <w:i/>
        </w:rPr>
      </w:pPr>
      <w:r w:rsidRPr="00E52884">
        <w:rPr>
          <w:i/>
        </w:rPr>
        <w:t xml:space="preserve">Empreendimento </w:t>
      </w:r>
      <w:r w:rsidR="00D72AEF">
        <w:rPr>
          <w:i/>
        </w:rPr>
        <w:t>no</w:t>
      </w:r>
      <w:r>
        <w:rPr>
          <w:i/>
        </w:rPr>
        <w:t xml:space="preserve"> </w:t>
      </w:r>
      <w:r w:rsidR="00B410FC">
        <w:rPr>
          <w:i/>
        </w:rPr>
        <w:t xml:space="preserve">Shopping </w:t>
      </w:r>
      <w:proofErr w:type="spellStart"/>
      <w:r w:rsidR="00B410FC">
        <w:rPr>
          <w:i/>
        </w:rPr>
        <w:t>RioMar</w:t>
      </w:r>
      <w:proofErr w:type="spellEnd"/>
      <w:r w:rsidR="00B410FC">
        <w:rPr>
          <w:i/>
        </w:rPr>
        <w:t xml:space="preserve"> Fortaleza </w:t>
      </w:r>
      <w:r w:rsidRPr="00E52884">
        <w:rPr>
          <w:i/>
        </w:rPr>
        <w:t xml:space="preserve">conta com capacidade </w:t>
      </w:r>
      <w:r>
        <w:rPr>
          <w:i/>
        </w:rPr>
        <w:t>superior a</w:t>
      </w:r>
      <w:r w:rsidRPr="00E52884">
        <w:rPr>
          <w:i/>
        </w:rPr>
        <w:t xml:space="preserve"> </w:t>
      </w:r>
      <w:r>
        <w:rPr>
          <w:i/>
        </w:rPr>
        <w:t>900</w:t>
      </w:r>
      <w:r w:rsidRPr="00E52884">
        <w:rPr>
          <w:i/>
        </w:rPr>
        <w:t xml:space="preserve"> pessoas</w:t>
      </w:r>
      <w:r w:rsidR="00B410FC">
        <w:rPr>
          <w:i/>
        </w:rPr>
        <w:t xml:space="preserve">, </w:t>
      </w:r>
      <w:r w:rsidR="0063033A">
        <w:rPr>
          <w:i/>
        </w:rPr>
        <w:t xml:space="preserve">mais de </w:t>
      </w:r>
      <w:r w:rsidR="0063033A" w:rsidRPr="0063033A">
        <w:rPr>
          <w:i/>
        </w:rPr>
        <w:t>4</w:t>
      </w:r>
      <w:r w:rsidR="0063033A">
        <w:rPr>
          <w:i/>
        </w:rPr>
        <w:t xml:space="preserve"> mil metros</w:t>
      </w:r>
      <w:r w:rsidR="00D72AEF">
        <w:rPr>
          <w:i/>
        </w:rPr>
        <w:t xml:space="preserve"> quadrados</w:t>
      </w:r>
      <w:r w:rsidR="0063033A">
        <w:rPr>
          <w:i/>
        </w:rPr>
        <w:t xml:space="preserve"> de área total</w:t>
      </w:r>
      <w:r w:rsidR="00B410FC">
        <w:rPr>
          <w:i/>
        </w:rPr>
        <w:t xml:space="preserve"> e </w:t>
      </w:r>
      <w:r w:rsidR="00D72AEF">
        <w:rPr>
          <w:i/>
        </w:rPr>
        <w:t xml:space="preserve">o funcionamento será </w:t>
      </w:r>
      <w:r w:rsidR="00B410FC">
        <w:rPr>
          <w:i/>
        </w:rPr>
        <w:t xml:space="preserve">em </w:t>
      </w:r>
      <w:r w:rsidR="00B410FC" w:rsidRPr="00385086">
        <w:rPr>
          <w:i/>
        </w:rPr>
        <w:t xml:space="preserve">Soft </w:t>
      </w:r>
      <w:proofErr w:type="spellStart"/>
      <w:r w:rsidR="00B410FC" w:rsidRPr="00385086">
        <w:rPr>
          <w:i/>
        </w:rPr>
        <w:t>Opening</w:t>
      </w:r>
      <w:proofErr w:type="spellEnd"/>
    </w:p>
    <w:p w:rsidR="006548D8" w:rsidRPr="00E52884" w:rsidRDefault="00AE1EA0" w:rsidP="00E52884">
      <w:pPr>
        <w:jc w:val="center"/>
        <w:rPr>
          <w:i/>
        </w:rPr>
      </w:pPr>
      <w:r>
        <w:rPr>
          <w:rFonts w:cs="Calibri"/>
          <w:b/>
          <w:noProof/>
          <w:lang w:eastAsia="pt-BR"/>
        </w:rPr>
        <w:drawing>
          <wp:inline distT="0" distB="0" distL="0" distR="0" wp14:anchorId="221A89A2" wp14:editId="6F1EDF3F">
            <wp:extent cx="4991776" cy="3324910"/>
            <wp:effectExtent l="0" t="0" r="0" b="8890"/>
            <wp:docPr id="3" name="Imagem 3" descr="T:\CASAS DE ESPETÁCULOS OPUS\TEATRO RIOMAR FORTALEZA\IMPRENSA\SHOPPING RIOMAR FORTALEZA\FOTOS DO SHOPPING\Crédito Marília Camelo\fechada_natal_Marília Camelo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ASAS DE ESPETÁCULOS OPUS\TEATRO RIOMAR FORTALEZA\IMPRENSA\SHOPPING RIOMAR FORTALEZA\FOTOS DO SHOPPING\Crédito Marília Camelo\fechada_natal_Marília Camelo-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13" cy="332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br/>
      </w:r>
      <w:r w:rsidRPr="00B860CA">
        <w:rPr>
          <w:rFonts w:cs="Calibri"/>
          <w:b/>
          <w:sz w:val="20"/>
          <w:szCs w:val="20"/>
        </w:rPr>
        <w:t xml:space="preserve">Vista noturna do Shopping </w:t>
      </w:r>
      <w:r>
        <w:rPr>
          <w:rFonts w:cs="Calibri"/>
          <w:b/>
          <w:sz w:val="20"/>
          <w:szCs w:val="20"/>
        </w:rPr>
        <w:t xml:space="preserve">onde o Teatro </w:t>
      </w:r>
      <w:proofErr w:type="spellStart"/>
      <w:r>
        <w:rPr>
          <w:rFonts w:cs="Calibri"/>
          <w:b/>
          <w:sz w:val="20"/>
          <w:szCs w:val="20"/>
        </w:rPr>
        <w:t>RioMar</w:t>
      </w:r>
      <w:proofErr w:type="spellEnd"/>
      <w:r>
        <w:rPr>
          <w:rFonts w:cs="Calibri"/>
          <w:b/>
          <w:sz w:val="20"/>
          <w:szCs w:val="20"/>
        </w:rPr>
        <w:t xml:space="preserve"> Fortaleza está inserido</w:t>
      </w:r>
      <w:r w:rsidRPr="00B860CA">
        <w:rPr>
          <w:rFonts w:cs="Calibri"/>
          <w:b/>
          <w:sz w:val="20"/>
          <w:szCs w:val="20"/>
        </w:rPr>
        <w:t>. Crédito: Marília Camelo</w:t>
      </w:r>
    </w:p>
    <w:p w:rsidR="0063033A" w:rsidRDefault="00F52C2A" w:rsidP="00385086">
      <w:pPr>
        <w:jc w:val="both"/>
      </w:pPr>
      <w:r w:rsidRPr="00F52C2A">
        <w:t xml:space="preserve">O </w:t>
      </w:r>
      <w:r w:rsidRPr="00385086">
        <w:rPr>
          <w:b/>
        </w:rPr>
        <w:t xml:space="preserve">Teatro </w:t>
      </w:r>
      <w:proofErr w:type="spellStart"/>
      <w:r w:rsidRPr="00385086">
        <w:rPr>
          <w:b/>
        </w:rPr>
        <w:t>RioMar</w:t>
      </w:r>
      <w:proofErr w:type="spellEnd"/>
      <w:r w:rsidRPr="00385086">
        <w:rPr>
          <w:b/>
        </w:rPr>
        <w:t xml:space="preserve"> Fortaleza</w:t>
      </w:r>
      <w:r w:rsidR="0024462D">
        <w:t xml:space="preserve"> </w:t>
      </w:r>
      <w:r w:rsidR="00D47B7C">
        <w:t xml:space="preserve">começa a </w:t>
      </w:r>
      <w:r w:rsidR="00BB4163">
        <w:t>funcionar no</w:t>
      </w:r>
      <w:r w:rsidR="004B546E">
        <w:t xml:space="preserve"> início </w:t>
      </w:r>
      <w:r w:rsidR="004B546E">
        <w:rPr>
          <w:b/>
        </w:rPr>
        <w:t>de</w:t>
      </w:r>
      <w:r w:rsidRPr="00030252">
        <w:rPr>
          <w:b/>
        </w:rPr>
        <w:t xml:space="preserve"> dezembro</w:t>
      </w:r>
      <w:r>
        <w:rPr>
          <w:b/>
        </w:rPr>
        <w:t>.</w:t>
      </w:r>
      <w:r>
        <w:t xml:space="preserve"> </w:t>
      </w:r>
      <w:r w:rsidR="00385086" w:rsidRPr="00385086">
        <w:t xml:space="preserve">Em mais uma parceria entre a </w:t>
      </w:r>
      <w:r w:rsidR="00385086" w:rsidRPr="00385086">
        <w:rPr>
          <w:b/>
        </w:rPr>
        <w:t>Opus Promoções</w:t>
      </w:r>
      <w:r w:rsidR="00385086" w:rsidRPr="00385086">
        <w:t xml:space="preserve"> e o </w:t>
      </w:r>
      <w:r w:rsidR="00385086" w:rsidRPr="00385086">
        <w:rPr>
          <w:b/>
        </w:rPr>
        <w:t>Grupo JCPM</w:t>
      </w:r>
      <w:r>
        <w:t>, o empreendimento está</w:t>
      </w:r>
      <w:r w:rsidR="00385086" w:rsidRPr="00385086">
        <w:t xml:space="preserve"> </w:t>
      </w:r>
      <w:r>
        <w:t>l</w:t>
      </w:r>
      <w:r w:rsidR="00385086" w:rsidRPr="00385086">
        <w:t xml:space="preserve">ocalizado dentro do novo shopping </w:t>
      </w:r>
      <w:proofErr w:type="spellStart"/>
      <w:r w:rsidR="00385086" w:rsidRPr="00385086">
        <w:t>RioMar</w:t>
      </w:r>
      <w:proofErr w:type="spellEnd"/>
      <w:r w:rsidR="00385086" w:rsidRPr="00385086">
        <w:t xml:space="preserve"> Fortaleza,</w:t>
      </w:r>
      <w:r w:rsidR="003E3585">
        <w:t xml:space="preserve"> </w:t>
      </w:r>
      <w:r w:rsidR="00385086" w:rsidRPr="00385086">
        <w:t xml:space="preserve">um dos mais modernos do País. </w:t>
      </w:r>
      <w:r w:rsidR="00D47B7C">
        <w:t xml:space="preserve">Anteriormente, </w:t>
      </w:r>
      <w:r w:rsidR="00745F68">
        <w:t>em fevereiro de 2014</w:t>
      </w:r>
      <w:r w:rsidR="00D47B7C">
        <w:t xml:space="preserve">, as empresas já firmaram acordo </w:t>
      </w:r>
      <w:r w:rsidR="00745F68">
        <w:t xml:space="preserve">de sucesso </w:t>
      </w:r>
      <w:r w:rsidR="00D47B7C">
        <w:t xml:space="preserve">e a produtora gaúcha </w:t>
      </w:r>
      <w:r w:rsidR="00745F68">
        <w:t>iniciou a administração do</w:t>
      </w:r>
      <w:r w:rsidR="00D47B7C">
        <w:t xml:space="preserve"> Teatro </w:t>
      </w:r>
      <w:proofErr w:type="spellStart"/>
      <w:r w:rsidR="00D47B7C">
        <w:t>RioMar</w:t>
      </w:r>
      <w:proofErr w:type="spellEnd"/>
      <w:r w:rsidR="00D47B7C">
        <w:t xml:space="preserve"> Recife.</w:t>
      </w:r>
    </w:p>
    <w:p w:rsidR="004208E6" w:rsidRDefault="004208E6" w:rsidP="004208E6">
      <w:pPr>
        <w:jc w:val="both"/>
      </w:pPr>
      <w:r w:rsidRPr="00385086">
        <w:t xml:space="preserve">Inicialmente, o espaço </w:t>
      </w:r>
      <w:r w:rsidR="00F52C2A">
        <w:t>irá operar</w:t>
      </w:r>
      <w:r w:rsidRPr="00385086">
        <w:t xml:space="preserve"> em sistema de </w:t>
      </w:r>
      <w:r w:rsidRPr="00385086">
        <w:rPr>
          <w:i/>
        </w:rPr>
        <w:t xml:space="preserve">Soft </w:t>
      </w:r>
      <w:proofErr w:type="spellStart"/>
      <w:r w:rsidRPr="00385086">
        <w:rPr>
          <w:i/>
        </w:rPr>
        <w:t>Opening</w:t>
      </w:r>
      <w:proofErr w:type="spellEnd"/>
      <w:r w:rsidRPr="00385086">
        <w:t xml:space="preserve">, período de testes e ajustes para garantir a excelência técnica, acústica e operacional do </w:t>
      </w:r>
      <w:r w:rsidR="00355737" w:rsidRPr="00385086">
        <w:t>teatro</w:t>
      </w:r>
      <w:r w:rsidRPr="00385086">
        <w:t xml:space="preserve">. </w:t>
      </w:r>
      <w:r>
        <w:t xml:space="preserve">E para marcar o início das apresentações no novo palco, o musical </w:t>
      </w:r>
      <w:r w:rsidR="00E44543">
        <w:t>para toda a família</w:t>
      </w:r>
      <w:r>
        <w:t xml:space="preserve"> </w:t>
      </w:r>
      <w:r w:rsidRPr="00F32F1F">
        <w:rPr>
          <w:b/>
        </w:rPr>
        <w:t xml:space="preserve">Branca de Neve </w:t>
      </w:r>
      <w:r w:rsidR="00030252" w:rsidRPr="00E44543">
        <w:t xml:space="preserve">terá exibições </w:t>
      </w:r>
      <w:r w:rsidRPr="00F32F1F">
        <w:rPr>
          <w:b/>
        </w:rPr>
        <w:t>de 05 a 07 dezembro</w:t>
      </w:r>
      <w:r w:rsidR="00030252">
        <w:rPr>
          <w:b/>
        </w:rPr>
        <w:t>.</w:t>
      </w:r>
      <w:r w:rsidR="00EF605D">
        <w:rPr>
          <w:b/>
        </w:rPr>
        <w:t xml:space="preserve"> </w:t>
      </w:r>
      <w:r w:rsidRPr="009F5F65">
        <w:t xml:space="preserve">Para 2015, </w:t>
      </w:r>
      <w:r w:rsidR="009F5F65">
        <w:t xml:space="preserve">de janeiro a março, estão previstos seis espetáculos na programação, que serão confirmados em breve. </w:t>
      </w:r>
    </w:p>
    <w:p w:rsidR="00B860CA" w:rsidRPr="00972873" w:rsidRDefault="0063033A" w:rsidP="00972873">
      <w:pPr>
        <w:jc w:val="both"/>
      </w:pPr>
      <w:r>
        <w:t>C</w:t>
      </w:r>
      <w:r w:rsidRPr="0063033A">
        <w:t>om capa</w:t>
      </w:r>
      <w:r>
        <w:t xml:space="preserve">cidade superior a 900 pessoas, </w:t>
      </w:r>
      <w:r w:rsidRPr="0063033A">
        <w:t xml:space="preserve">mais de 4 mil metros </w:t>
      </w:r>
      <w:r w:rsidR="004B546E">
        <w:t xml:space="preserve">quadrados </w:t>
      </w:r>
      <w:r w:rsidRPr="0063033A">
        <w:t>de área total</w:t>
      </w:r>
      <w:r>
        <w:t xml:space="preserve">, bar, chapelaria e recursos técnicos e acústicos que </w:t>
      </w:r>
      <w:r w:rsidR="006A12DB">
        <w:t>seguem</w:t>
      </w:r>
      <w:r>
        <w:t xml:space="preserve"> aos mais modernos padrões de qualidade, o Teatro </w:t>
      </w:r>
      <w:proofErr w:type="spellStart"/>
      <w:r>
        <w:t>RioMar</w:t>
      </w:r>
      <w:proofErr w:type="spellEnd"/>
      <w:r>
        <w:t xml:space="preserve"> Fortaleza alia conforto, beleza e segurança</w:t>
      </w:r>
      <w:r w:rsidRPr="00972873">
        <w:t>.</w:t>
      </w:r>
      <w:r w:rsidR="00972873" w:rsidRPr="00972873">
        <w:t xml:space="preserve"> </w:t>
      </w:r>
      <w:hyperlink r:id="rId9" w:history="1">
        <w:r w:rsidR="00972873" w:rsidRPr="00EB0843">
          <w:rPr>
            <w:rStyle w:val="Hyperlink"/>
            <w:b/>
          </w:rPr>
          <w:t>Clique aqui</w:t>
        </w:r>
      </w:hyperlink>
      <w:r w:rsidR="00EB0843">
        <w:t xml:space="preserve"> </w:t>
      </w:r>
      <w:r w:rsidR="00972873" w:rsidRPr="00EB0843">
        <w:t>para visualizar o mapa de plateia.</w:t>
      </w:r>
    </w:p>
    <w:p w:rsidR="009A36D4" w:rsidRPr="009A36D4" w:rsidRDefault="009E23E5" w:rsidP="00D72AEF">
      <w:pPr>
        <w:jc w:val="both"/>
        <w:rPr>
          <w:rFonts w:cs="Calibri"/>
        </w:rPr>
      </w:pPr>
      <w:r>
        <w:t>Composto</w:t>
      </w:r>
      <w:r w:rsidR="00B860CA">
        <w:t xml:space="preserve"> </w:t>
      </w:r>
      <w:r w:rsidR="00110B2A">
        <w:t>por três setores,</w:t>
      </w:r>
      <w:r w:rsidR="00B860CA">
        <w:t xml:space="preserve"> </w:t>
      </w:r>
      <w:r w:rsidR="00B860CA" w:rsidRPr="00385086">
        <w:rPr>
          <w:rFonts w:cs="Calibri"/>
        </w:rPr>
        <w:t>Plateia Baixa A</w:t>
      </w:r>
      <w:r w:rsidR="00B860CA">
        <w:rPr>
          <w:rFonts w:cs="Calibri"/>
        </w:rPr>
        <w:t xml:space="preserve">, Plateia Baixa B, e Plateia Alta, </w:t>
      </w:r>
      <w:r w:rsidR="00110B2A">
        <w:rPr>
          <w:rFonts w:cs="Calibri"/>
        </w:rPr>
        <w:t xml:space="preserve">o público ainda contará com </w:t>
      </w:r>
      <w:r w:rsidR="00B860CA">
        <w:rPr>
          <w:rFonts w:cs="Calibri"/>
        </w:rPr>
        <w:t xml:space="preserve">locais destinados a </w:t>
      </w:r>
      <w:r w:rsidR="00BD2F21">
        <w:rPr>
          <w:rFonts w:cs="Calibri"/>
        </w:rPr>
        <w:t>pessoas com deficiência</w:t>
      </w:r>
      <w:r w:rsidR="00B860CA">
        <w:rPr>
          <w:rFonts w:cs="Calibri"/>
        </w:rPr>
        <w:t xml:space="preserve"> e poltronas para obesos.</w:t>
      </w:r>
    </w:p>
    <w:p w:rsidR="0041637F" w:rsidRPr="0025305B" w:rsidRDefault="00B860CA" w:rsidP="009A36D4">
      <w:pPr>
        <w:jc w:val="center"/>
        <w:rPr>
          <w:rFonts w:cs="Calibri"/>
          <w:b/>
        </w:rPr>
      </w:pPr>
      <w:r w:rsidRPr="00B860CA">
        <w:rPr>
          <w:rFonts w:cs="Calibri"/>
          <w:b/>
        </w:rPr>
        <w:lastRenderedPageBreak/>
        <w:t>FICHA TÉCNICA</w:t>
      </w:r>
      <w:r w:rsidR="006548D8">
        <w:rPr>
          <w:rFonts w:cs="Calibri"/>
        </w:rPr>
        <w:br/>
      </w:r>
      <w:r w:rsidR="006548D8">
        <w:t>Foyer (e</w:t>
      </w:r>
      <w:r w:rsidR="0041637F" w:rsidRPr="006548D8">
        <w:t xml:space="preserve">xterno e interno) – </w:t>
      </w:r>
      <w:r w:rsidR="0041637F" w:rsidRPr="006548D8">
        <w:rPr>
          <w:color w:val="000000" w:themeColor="text1"/>
        </w:rPr>
        <w:t>594,09m²</w:t>
      </w:r>
      <w:r w:rsidR="0041637F" w:rsidRPr="006548D8">
        <w:rPr>
          <w:color w:val="00B050"/>
        </w:rPr>
        <w:t xml:space="preserve"> </w:t>
      </w:r>
      <w:r w:rsidR="006548D8">
        <w:rPr>
          <w:rFonts w:cs="Calibri"/>
        </w:rPr>
        <w:br/>
      </w:r>
      <w:r w:rsidR="0041637F" w:rsidRPr="006548D8">
        <w:t xml:space="preserve">Antecâmara Plateia – 114m² </w:t>
      </w:r>
    </w:p>
    <w:p w:rsidR="0041637F" w:rsidRPr="00972873" w:rsidRDefault="006548D8" w:rsidP="0025305B">
      <w:pPr>
        <w:jc w:val="center"/>
        <w:rPr>
          <w:rFonts w:cs="Calibri"/>
        </w:rPr>
      </w:pPr>
      <w:r>
        <w:rPr>
          <w:rFonts w:cs="Calibri"/>
        </w:rPr>
        <w:t>BACKSTAGE</w:t>
      </w:r>
      <w:r>
        <w:rPr>
          <w:rFonts w:cs="Calibri"/>
        </w:rPr>
        <w:br/>
        <w:t xml:space="preserve">- </w:t>
      </w:r>
      <w:r w:rsidR="0041637F" w:rsidRPr="006548D8">
        <w:t>Cama</w:t>
      </w:r>
      <w:r>
        <w:t>rim 1 – individual</w:t>
      </w:r>
      <w:r w:rsidR="0041637F" w:rsidRPr="006548D8">
        <w:t>: 17,74m²</w:t>
      </w:r>
      <w:r>
        <w:rPr>
          <w:rFonts w:cs="Calibri"/>
        </w:rPr>
        <w:br/>
      </w:r>
      <w:r w:rsidR="0041637F" w:rsidRPr="006548D8">
        <w:t>Sanitário (PNE)</w:t>
      </w:r>
      <w:r>
        <w:rPr>
          <w:rFonts w:cs="Calibri"/>
        </w:rPr>
        <w:br/>
        <w:t xml:space="preserve">- </w:t>
      </w:r>
      <w:r>
        <w:t xml:space="preserve">Camarim 2 – coletivo: </w:t>
      </w:r>
      <w:r w:rsidR="0041637F" w:rsidRPr="006548D8">
        <w:t>22,92m²</w:t>
      </w:r>
      <w:r>
        <w:rPr>
          <w:rFonts w:cs="Calibri"/>
        </w:rPr>
        <w:br/>
      </w:r>
      <w:r w:rsidR="0041637F" w:rsidRPr="006548D8">
        <w:t>Sanitário: 5,53m²</w:t>
      </w:r>
      <w:r>
        <w:rPr>
          <w:rFonts w:cs="Calibri"/>
        </w:rPr>
        <w:br/>
        <w:t xml:space="preserve">- </w:t>
      </w:r>
      <w:r w:rsidR="0041637F" w:rsidRPr="006548D8">
        <w:t>Camarim</w:t>
      </w:r>
      <w:r>
        <w:t xml:space="preserve"> 3 – coletivo:</w:t>
      </w:r>
      <w:r w:rsidR="0041637F" w:rsidRPr="006548D8">
        <w:t xml:space="preserve"> 74,51m²</w:t>
      </w:r>
      <w:r>
        <w:br/>
      </w:r>
      <w:r w:rsidR="0041637F" w:rsidRPr="006548D8">
        <w:t>Sanitário: 5,53m²</w:t>
      </w:r>
      <w:r>
        <w:br/>
        <w:t xml:space="preserve">- </w:t>
      </w:r>
      <w:r w:rsidR="0041637F" w:rsidRPr="006548D8">
        <w:t>Camarim 4 – coletivo: 30,9m²</w:t>
      </w:r>
      <w:r>
        <w:br/>
      </w:r>
      <w:r w:rsidR="0041637F" w:rsidRPr="006548D8">
        <w:t>Sanitário: 15,75m²</w:t>
      </w:r>
    </w:p>
    <w:p w:rsidR="0025305B" w:rsidRPr="00385086" w:rsidRDefault="0025305B" w:rsidP="0025305B">
      <w:pPr>
        <w:jc w:val="center"/>
        <w:rPr>
          <w:rFonts w:cs="Calibri"/>
        </w:rPr>
      </w:pPr>
      <w:r w:rsidRPr="00385086">
        <w:rPr>
          <w:rFonts w:cs="Calibri"/>
        </w:rPr>
        <w:t>Bar/Café</w:t>
      </w:r>
    </w:p>
    <w:p w:rsidR="0025305B" w:rsidRPr="00385086" w:rsidRDefault="0025305B" w:rsidP="0025305B">
      <w:pPr>
        <w:jc w:val="center"/>
        <w:rPr>
          <w:rFonts w:cs="Calibri"/>
        </w:rPr>
      </w:pPr>
      <w:r w:rsidRPr="00385086">
        <w:rPr>
          <w:rFonts w:cs="Calibri"/>
        </w:rPr>
        <w:t>Chapelaria</w:t>
      </w:r>
    </w:p>
    <w:p w:rsidR="0025305B" w:rsidRPr="0025305B" w:rsidRDefault="0025305B" w:rsidP="0025305B">
      <w:pPr>
        <w:jc w:val="center"/>
      </w:pPr>
      <w:r>
        <w:rPr>
          <w:rFonts w:cs="Calibri"/>
        </w:rPr>
        <w:t>Sanitários</w:t>
      </w:r>
      <w:r w:rsidRPr="00385086">
        <w:rPr>
          <w:rFonts w:cs="Calibri"/>
        </w:rPr>
        <w:t xml:space="preserve"> </w:t>
      </w:r>
      <w:r>
        <w:rPr>
          <w:rFonts w:cs="Calibri"/>
        </w:rPr>
        <w:br/>
        <w:t xml:space="preserve">- </w:t>
      </w:r>
      <w:r w:rsidRPr="006548D8">
        <w:t>1 Feminino</w:t>
      </w:r>
      <w:r>
        <w:rPr>
          <w:rFonts w:cs="Calibri"/>
        </w:rPr>
        <w:br/>
        <w:t xml:space="preserve">- </w:t>
      </w:r>
      <w:r>
        <w:t>1 Masculino</w:t>
      </w:r>
      <w:r>
        <w:br/>
        <w:t xml:space="preserve">- </w:t>
      </w:r>
      <w:r w:rsidRPr="006548D8">
        <w:t>1 P</w:t>
      </w:r>
      <w:r w:rsidR="003814AF">
        <w:t>CD</w:t>
      </w:r>
      <w:bookmarkStart w:id="0" w:name="_GoBack"/>
      <w:bookmarkEnd w:id="0"/>
      <w:r w:rsidRPr="006548D8">
        <w:t xml:space="preserve">/Familiar com </w:t>
      </w:r>
      <w:proofErr w:type="spellStart"/>
      <w:r w:rsidRPr="006548D8">
        <w:t>fraldário</w:t>
      </w:r>
      <w:proofErr w:type="spellEnd"/>
    </w:p>
    <w:p w:rsidR="0041637F" w:rsidRPr="0025305B" w:rsidRDefault="0025305B" w:rsidP="0025305B">
      <w:pPr>
        <w:jc w:val="center"/>
        <w:rPr>
          <w:color w:val="000000" w:themeColor="text1"/>
        </w:rPr>
      </w:pPr>
      <w:r>
        <w:rPr>
          <w:rFonts w:cs="Calibri"/>
        </w:rPr>
        <w:t>Vestiário ma</w:t>
      </w:r>
      <w:r w:rsidRPr="00385086">
        <w:rPr>
          <w:rFonts w:cs="Calibri"/>
        </w:rPr>
        <w:t>sculino</w:t>
      </w:r>
      <w:r>
        <w:rPr>
          <w:rFonts w:cs="Calibri"/>
        </w:rPr>
        <w:br/>
      </w:r>
      <w:r w:rsidRPr="00385086">
        <w:rPr>
          <w:rFonts w:cs="Calibri"/>
        </w:rPr>
        <w:t>Vestiário feminino</w:t>
      </w:r>
      <w:r w:rsidR="006548D8">
        <w:rPr>
          <w:rFonts w:cs="Calibri"/>
        </w:rPr>
        <w:br/>
      </w:r>
      <w:r w:rsidRPr="00385086">
        <w:rPr>
          <w:rFonts w:cs="Calibri"/>
        </w:rPr>
        <w:t>Copa</w:t>
      </w:r>
      <w:r>
        <w:rPr>
          <w:rFonts w:cs="Calibri"/>
        </w:rPr>
        <w:br/>
      </w:r>
      <w:r w:rsidRPr="00385086">
        <w:rPr>
          <w:rFonts w:cs="Calibri"/>
        </w:rPr>
        <w:t>Elevador de serviço</w:t>
      </w:r>
      <w:r>
        <w:rPr>
          <w:rFonts w:cs="Calibri"/>
        </w:rPr>
        <w:br/>
      </w:r>
      <w:r w:rsidRPr="006548D8">
        <w:rPr>
          <w:color w:val="000000" w:themeColor="text1"/>
        </w:rPr>
        <w:t xml:space="preserve">Área </w:t>
      </w:r>
      <w:r w:rsidR="000223CE" w:rsidRPr="006548D8">
        <w:rPr>
          <w:color w:val="000000" w:themeColor="text1"/>
        </w:rPr>
        <w:t>total do teatro</w:t>
      </w:r>
      <w:r w:rsidRPr="006548D8">
        <w:rPr>
          <w:color w:val="000000" w:themeColor="text1"/>
        </w:rPr>
        <w:t xml:space="preserve">: </w:t>
      </w:r>
      <w:r w:rsidR="0041637F" w:rsidRPr="006548D8">
        <w:rPr>
          <w:color w:val="000000" w:themeColor="text1"/>
        </w:rPr>
        <w:t>4.311,05m²</w:t>
      </w:r>
    </w:p>
    <w:p w:rsidR="0041637F" w:rsidRPr="0025305B" w:rsidRDefault="0041637F" w:rsidP="009A36D4">
      <w:pPr>
        <w:jc w:val="center"/>
      </w:pPr>
      <w:r w:rsidRPr="00385086">
        <w:rPr>
          <w:rFonts w:cs="Calibri"/>
        </w:rPr>
        <w:t xml:space="preserve">PALCO </w:t>
      </w:r>
      <w:r w:rsidR="006548D8">
        <w:rPr>
          <w:rFonts w:cs="Calibri"/>
        </w:rPr>
        <w:br/>
      </w:r>
      <w:r w:rsidR="0025305B" w:rsidRPr="006548D8">
        <w:t>Área total palco</w:t>
      </w:r>
      <w:r w:rsidR="0025305B">
        <w:br/>
      </w:r>
      <w:r w:rsidRPr="006548D8">
        <w:t xml:space="preserve">414,83m² </w:t>
      </w:r>
      <w:r w:rsidR="006548D8">
        <w:rPr>
          <w:rFonts w:cs="Calibri"/>
        </w:rPr>
        <w:br/>
      </w:r>
      <w:r w:rsidR="0025305B" w:rsidRPr="006548D8">
        <w:t xml:space="preserve">Área </w:t>
      </w:r>
      <w:r w:rsidR="0025305B">
        <w:t>fixa do palco</w:t>
      </w:r>
      <w:r w:rsidR="0025305B">
        <w:br/>
      </w:r>
      <w:r w:rsidRPr="006548D8">
        <w:t>383,7m²</w:t>
      </w:r>
      <w:r w:rsidR="006548D8">
        <w:rPr>
          <w:rFonts w:cs="Calibri"/>
        </w:rPr>
        <w:br/>
      </w:r>
      <w:r w:rsidR="0025305B">
        <w:t xml:space="preserve">Área </w:t>
      </w:r>
      <w:proofErr w:type="spellStart"/>
      <w:r w:rsidR="0025305B">
        <w:t>proscênico</w:t>
      </w:r>
      <w:proofErr w:type="spellEnd"/>
      <w:r w:rsidR="0025305B">
        <w:br/>
      </w:r>
      <w:r w:rsidRPr="006548D8">
        <w:t>31,13m²</w:t>
      </w:r>
      <w:r w:rsidR="006548D8">
        <w:rPr>
          <w:rFonts w:cs="Calibri"/>
        </w:rPr>
        <w:br/>
      </w:r>
      <w:r w:rsidR="0025305B">
        <w:t>Boca de palco</w:t>
      </w:r>
      <w:r w:rsidR="0025305B">
        <w:br/>
      </w:r>
      <w:r w:rsidRPr="006548D8">
        <w:t>16m</w:t>
      </w:r>
      <w:r w:rsidR="0025305B">
        <w:t xml:space="preserve"> </w:t>
      </w:r>
      <w:r w:rsidRPr="006548D8">
        <w:t>x</w:t>
      </w:r>
      <w:r w:rsidR="0025305B">
        <w:t xml:space="preserve"> </w:t>
      </w:r>
      <w:r w:rsidRPr="006548D8">
        <w:t>8m</w:t>
      </w:r>
      <w:r w:rsidR="006548D8">
        <w:rPr>
          <w:rFonts w:cs="Calibri"/>
        </w:rPr>
        <w:br/>
      </w:r>
      <w:r w:rsidR="0025305B">
        <w:t>Coxia direita</w:t>
      </w:r>
      <w:r w:rsidR="0025305B">
        <w:br/>
      </w:r>
      <w:r w:rsidRPr="006548D8">
        <w:t>9,02 m</w:t>
      </w:r>
      <w:r w:rsidR="006548D8">
        <w:rPr>
          <w:rFonts w:cs="Calibri"/>
        </w:rPr>
        <w:br/>
      </w:r>
      <w:r w:rsidRPr="006548D8">
        <w:t>C</w:t>
      </w:r>
      <w:r w:rsidR="0025305B">
        <w:t>oxia esquerda</w:t>
      </w:r>
      <w:r w:rsidR="0025305B">
        <w:br/>
      </w:r>
      <w:r w:rsidRPr="006548D8">
        <w:t>5,63m</w:t>
      </w:r>
      <w:r w:rsidR="006548D8">
        <w:rPr>
          <w:rFonts w:cs="Calibri"/>
        </w:rPr>
        <w:br/>
      </w:r>
      <w:r w:rsidR="0025305B" w:rsidRPr="006548D8">
        <w:t>Urdimento</w:t>
      </w:r>
      <w:r w:rsidR="0025305B">
        <w:t>/circulação técnica</w:t>
      </w:r>
      <w:r w:rsidR="0025305B">
        <w:br/>
      </w:r>
      <w:r w:rsidRPr="006548D8">
        <w:t xml:space="preserve">356,67 m² </w:t>
      </w:r>
      <w:r w:rsidR="0025305B" w:rsidRPr="006548D8">
        <w:t>e altura de</w:t>
      </w:r>
      <w:r w:rsidRPr="006548D8">
        <w:t xml:space="preserve"> 16,87m</w:t>
      </w:r>
      <w:r w:rsidR="006548D8">
        <w:rPr>
          <w:rFonts w:cs="Calibri"/>
        </w:rPr>
        <w:br/>
      </w:r>
      <w:r w:rsidR="0025305B">
        <w:t>Curso de vara de cenário</w:t>
      </w:r>
      <w:r w:rsidR="009A36D4">
        <w:br/>
      </w:r>
      <w:r w:rsidRPr="006548D8">
        <w:t>15,7m</w:t>
      </w:r>
      <w:r w:rsidR="006548D8">
        <w:rPr>
          <w:rFonts w:cs="Calibri"/>
        </w:rPr>
        <w:br/>
      </w:r>
      <w:r w:rsidR="0025305B">
        <w:t>Varas de cenário</w:t>
      </w:r>
      <w:r w:rsidR="0025305B" w:rsidRPr="006548D8">
        <w:rPr>
          <w:color w:val="FF0000"/>
        </w:rPr>
        <w:t xml:space="preserve"> </w:t>
      </w:r>
      <w:r w:rsidR="0025305B">
        <w:rPr>
          <w:rFonts w:cs="Calibri"/>
        </w:rPr>
        <w:br/>
      </w:r>
      <w:r w:rsidR="0025305B">
        <w:lastRenderedPageBreak/>
        <w:t>Motorizadas palco</w:t>
      </w:r>
      <w:r w:rsidR="0025305B">
        <w:br/>
      </w:r>
      <w:r w:rsidRPr="006548D8">
        <w:t>5 unidades – Comprimento: 19m</w:t>
      </w:r>
      <w:r w:rsidR="006548D8">
        <w:br/>
      </w:r>
      <w:r w:rsidRPr="00385086">
        <w:t>C</w:t>
      </w:r>
      <w:r w:rsidR="0025305B">
        <w:t>ontrapesadas palco</w:t>
      </w:r>
      <w:r w:rsidR="0025305B">
        <w:br/>
      </w:r>
      <w:r w:rsidRPr="00385086">
        <w:t>30 unidades – Comprimento: 19m</w:t>
      </w:r>
      <w:r w:rsidR="006548D8">
        <w:br/>
      </w:r>
      <w:r w:rsidRPr="00385086">
        <w:t>M</w:t>
      </w:r>
      <w:r w:rsidR="0025305B">
        <w:t xml:space="preserve">otorizadas </w:t>
      </w:r>
      <w:proofErr w:type="spellStart"/>
      <w:r w:rsidR="0025305B">
        <w:t>proscênico</w:t>
      </w:r>
      <w:proofErr w:type="spellEnd"/>
      <w:r w:rsidR="0025305B">
        <w:br/>
      </w:r>
      <w:r w:rsidRPr="00385086">
        <w:t>2 unidades – Comprimento 17m</w:t>
      </w:r>
    </w:p>
    <w:p w:rsidR="0041637F" w:rsidRPr="00B860CA" w:rsidRDefault="0025305B" w:rsidP="0025305B">
      <w:pPr>
        <w:jc w:val="center"/>
      </w:pPr>
      <w:r>
        <w:rPr>
          <w:rFonts w:cs="Calibri"/>
        </w:rPr>
        <w:t>VESTIMENTA CÊNICA</w:t>
      </w:r>
      <w:r w:rsidR="006548D8">
        <w:rPr>
          <w:rFonts w:cs="Calibri"/>
        </w:rPr>
        <w:br/>
      </w:r>
      <w:proofErr w:type="spellStart"/>
      <w:r>
        <w:t>Lambrequim</w:t>
      </w:r>
      <w:proofErr w:type="spellEnd"/>
      <w:r>
        <w:br/>
      </w:r>
      <w:r w:rsidR="0041637F" w:rsidRPr="006548D8">
        <w:t>1 unidade – 16mx1,1m</w:t>
      </w:r>
      <w:r w:rsidR="006548D8">
        <w:rPr>
          <w:rFonts w:cs="Calibri"/>
        </w:rPr>
        <w:br/>
      </w:r>
      <w:r>
        <w:t xml:space="preserve">Cortina mestra </w:t>
      </w:r>
      <w:r>
        <w:br/>
      </w:r>
      <w:r w:rsidR="0041637F" w:rsidRPr="006548D8">
        <w:t>transpasse de 1,2m: 1 unidade – 1</w:t>
      </w:r>
      <w:r w:rsidR="006548D8">
        <w:t xml:space="preserve">8,4mx8,5m – plissado 2,5 vezes </w:t>
      </w:r>
      <w:r w:rsidR="006548D8">
        <w:br/>
      </w:r>
      <w:r>
        <w:t>Bambolina mestra</w:t>
      </w:r>
      <w:r>
        <w:br/>
      </w:r>
      <w:r w:rsidR="0041637F" w:rsidRPr="006548D8">
        <w:t>19mx2,5m</w:t>
      </w:r>
      <w:r w:rsidR="006548D8">
        <w:rPr>
          <w:rFonts w:cs="Calibri"/>
        </w:rPr>
        <w:br/>
      </w:r>
      <w:r>
        <w:t>Regulador de boca</w:t>
      </w:r>
      <w:r>
        <w:br/>
      </w:r>
      <w:r w:rsidR="0041637F" w:rsidRPr="006548D8">
        <w:t>3,6mx9m</w:t>
      </w:r>
      <w:r w:rsidR="006548D8">
        <w:br/>
      </w:r>
      <w:r>
        <w:t>Pernas</w:t>
      </w:r>
      <w:r>
        <w:br/>
      </w:r>
      <w:r w:rsidR="0041637F" w:rsidRPr="006548D8">
        <w:t>8 unidades - 2,5mx8,5m</w:t>
      </w:r>
      <w:r w:rsidR="006548D8">
        <w:rPr>
          <w:rFonts w:cs="Calibri"/>
        </w:rPr>
        <w:br/>
      </w:r>
      <w:r>
        <w:t>Bambolina</w:t>
      </w:r>
      <w:r>
        <w:br/>
      </w:r>
      <w:r w:rsidR="0041637F" w:rsidRPr="006548D8">
        <w:t xml:space="preserve">4 unidades – 19mx2,5m </w:t>
      </w:r>
      <w:r w:rsidR="006548D8">
        <w:rPr>
          <w:rFonts w:cs="Calibri"/>
        </w:rPr>
        <w:br/>
      </w:r>
      <w:r w:rsidR="0041637F" w:rsidRPr="006548D8">
        <w:t>R</w:t>
      </w:r>
      <w:r w:rsidRPr="006548D8">
        <w:t xml:space="preserve">otunda </w:t>
      </w:r>
      <w:r w:rsidR="00B860CA">
        <w:br/>
      </w:r>
      <w:r w:rsidR="0041637F" w:rsidRPr="006548D8">
        <w:t>1 unidade – 10,5mx8,5m – plissado 2,5 vezes</w:t>
      </w:r>
      <w:r w:rsidR="006548D8">
        <w:rPr>
          <w:rFonts w:cs="Calibri"/>
        </w:rPr>
        <w:br/>
      </w:r>
      <w:proofErr w:type="spellStart"/>
      <w:r w:rsidR="00B860CA">
        <w:t>C</w:t>
      </w:r>
      <w:r>
        <w:t>iclorama</w:t>
      </w:r>
      <w:proofErr w:type="spellEnd"/>
      <w:r w:rsidR="00B860CA">
        <w:br/>
      </w:r>
      <w:r w:rsidR="0041637F" w:rsidRPr="006548D8">
        <w:t>1 unidade</w:t>
      </w:r>
      <w:r w:rsidR="00B860CA">
        <w:t xml:space="preserve"> de </w:t>
      </w:r>
      <w:r w:rsidR="0041637F" w:rsidRPr="006548D8">
        <w:t>19m</w:t>
      </w:r>
      <w:r w:rsidR="00B860CA">
        <w:t xml:space="preserve"> </w:t>
      </w:r>
      <w:r w:rsidR="0041637F" w:rsidRPr="006548D8">
        <w:t>x</w:t>
      </w:r>
      <w:r w:rsidR="00B860CA">
        <w:t xml:space="preserve"> </w:t>
      </w:r>
      <w:r w:rsidR="0041637F" w:rsidRPr="006548D8">
        <w:t>8,5m</w:t>
      </w:r>
      <w:r w:rsidR="006548D8">
        <w:rPr>
          <w:rFonts w:cs="Calibri"/>
        </w:rPr>
        <w:br/>
      </w:r>
      <w:r w:rsidR="00B860CA">
        <w:t>C</w:t>
      </w:r>
      <w:r>
        <w:t>ortina co</w:t>
      </w:r>
      <w:r w:rsidRPr="006548D8">
        <w:t>r</w:t>
      </w:r>
      <w:r>
        <w:t>ta-fogo</w:t>
      </w:r>
      <w:r w:rsidR="00B860CA">
        <w:br/>
        <w:t xml:space="preserve">1 unidade de </w:t>
      </w:r>
      <w:r w:rsidR="0041637F" w:rsidRPr="006548D8">
        <w:t>19m</w:t>
      </w:r>
      <w:r w:rsidR="00B860CA">
        <w:t xml:space="preserve"> </w:t>
      </w:r>
      <w:r w:rsidR="0041637F" w:rsidRPr="006548D8">
        <w:t>x</w:t>
      </w:r>
      <w:r w:rsidR="00B860CA">
        <w:t xml:space="preserve"> </w:t>
      </w:r>
      <w:r w:rsidR="0041637F" w:rsidRPr="006548D8">
        <w:t>8,5m</w:t>
      </w:r>
    </w:p>
    <w:p w:rsidR="0052608E" w:rsidRPr="00B860CA" w:rsidRDefault="0052608E" w:rsidP="0052608E">
      <w:pPr>
        <w:rPr>
          <w:rFonts w:cs="Calibri"/>
          <w:b/>
        </w:rPr>
      </w:pPr>
      <w:r w:rsidRPr="00B860CA">
        <w:rPr>
          <w:rFonts w:cs="Calibri"/>
          <w:b/>
        </w:rPr>
        <w:t>SOBRE OPUS PROMOÇÕES</w:t>
      </w:r>
    </w:p>
    <w:p w:rsidR="00385086" w:rsidRPr="0052608E" w:rsidRDefault="0052608E" w:rsidP="0052608E">
      <w:pPr>
        <w:jc w:val="both"/>
        <w:rPr>
          <w:rFonts w:cs="Calibri"/>
        </w:rPr>
      </w:pPr>
      <w:r w:rsidRPr="0052608E">
        <w:rPr>
          <w:rFonts w:cs="Calibri"/>
        </w:rPr>
        <w:t xml:space="preserve">A produtora gaúcha </w:t>
      </w:r>
      <w:r w:rsidR="00AF0F23">
        <w:rPr>
          <w:rFonts w:cs="Calibri"/>
        </w:rPr>
        <w:t>consagrou-se</w:t>
      </w:r>
      <w:r w:rsidRPr="0052608E">
        <w:rPr>
          <w:rFonts w:cs="Calibri"/>
        </w:rPr>
        <w:t xml:space="preserve"> entre o público, artistas e produtores pela qualidade e diversidade de sua programação ao longo de 38 anos de intensa trajetória. Com sede em Porto Alegre, a Opus também atua na área de eventos institucionais e investe na criação de novos espaços, apostando no conforto e modernidade dos ambientes de shoppings centers e universidades. Pelas mãos da empresa já passaram grandes shows musicais, as maiores e mais respeitadas companhias de dança do Brasil e do mundo, grandes montagens do teatro brasileiro, com imponentes estruturas. Consciente da grande responsabilidade que lhe é conferida, a e</w:t>
      </w:r>
      <w:r w:rsidR="006823D0">
        <w:rPr>
          <w:rFonts w:cs="Calibri"/>
        </w:rPr>
        <w:t>mpresa – composta por 200</w:t>
      </w:r>
      <w:r w:rsidRPr="0052608E">
        <w:rPr>
          <w:rFonts w:cs="Calibri"/>
        </w:rPr>
        <w:t xml:space="preserve"> dedicados profissionais e colaboradores – realiza diversos projetos sociais com sessões gratuitas, visando promover a acessibilidade aos espetáculos, a inclusão sociocultural de crianças e adultos em situação de vulnerabilidade social e o estímulo à criação de futuras plateias. Os projetos desenvolvidos, somente nos últimos anos, já levaram milhares de pessoas ao teatro. A Opus Promoções contabiliza, </w:t>
      </w:r>
      <w:r w:rsidRPr="006823D0">
        <w:rPr>
          <w:rFonts w:cs="Calibri"/>
        </w:rPr>
        <w:t xml:space="preserve">até </w:t>
      </w:r>
      <w:r w:rsidR="0091271F" w:rsidRPr="006823D0">
        <w:rPr>
          <w:rFonts w:cs="Calibri"/>
        </w:rPr>
        <w:t>o início de 2015</w:t>
      </w:r>
      <w:r w:rsidRPr="006823D0">
        <w:rPr>
          <w:rFonts w:cs="Calibri"/>
        </w:rPr>
        <w:t>,</w:t>
      </w:r>
      <w:r w:rsidRPr="0052608E">
        <w:rPr>
          <w:rFonts w:cs="Calibri"/>
        </w:rPr>
        <w:t xml:space="preserve"> nove operações nos principais centros brasileiros. São elas: Teatro Bradesco, em São Paulo; Teatro Riachuelo, em Natal; Teatro Bradesco Rio, no Rio de Janeiro; Teatro </w:t>
      </w:r>
      <w:proofErr w:type="spellStart"/>
      <w:r w:rsidRPr="0052608E">
        <w:rPr>
          <w:rFonts w:cs="Calibri"/>
        </w:rPr>
        <w:t>RioMar</w:t>
      </w:r>
      <w:proofErr w:type="spellEnd"/>
      <w:r w:rsidR="00BA5D37">
        <w:rPr>
          <w:rFonts w:cs="Calibri"/>
        </w:rPr>
        <w:t xml:space="preserve"> Recife</w:t>
      </w:r>
      <w:r w:rsidRPr="0052608E">
        <w:rPr>
          <w:rFonts w:cs="Calibri"/>
        </w:rPr>
        <w:t xml:space="preserve">, </w:t>
      </w:r>
      <w:r w:rsidR="00F56CCE">
        <w:rPr>
          <w:rFonts w:cs="Calibri"/>
        </w:rPr>
        <w:t>no</w:t>
      </w:r>
      <w:r w:rsidRPr="0052608E">
        <w:rPr>
          <w:rFonts w:cs="Calibri"/>
        </w:rPr>
        <w:t xml:space="preserve"> Recife; Teatro do Bourbon Country e Auditório Araújo Vianna, em Porto Alegre e Teatro Feevale, em Novo Hamburgo. E ainda Teatro </w:t>
      </w:r>
      <w:proofErr w:type="spellStart"/>
      <w:r w:rsidRPr="0052608E">
        <w:rPr>
          <w:rFonts w:cs="Calibri"/>
        </w:rPr>
        <w:t>VillaLobos</w:t>
      </w:r>
      <w:proofErr w:type="spellEnd"/>
      <w:r w:rsidRPr="0052608E">
        <w:rPr>
          <w:rFonts w:cs="Calibri"/>
        </w:rPr>
        <w:t xml:space="preserve">, em São Paulo e Teatro </w:t>
      </w:r>
      <w:proofErr w:type="spellStart"/>
      <w:r w:rsidRPr="0052608E">
        <w:rPr>
          <w:rFonts w:cs="Calibri"/>
        </w:rPr>
        <w:t>RioMar</w:t>
      </w:r>
      <w:proofErr w:type="spellEnd"/>
      <w:r w:rsidRPr="0052608E">
        <w:rPr>
          <w:rFonts w:cs="Calibri"/>
        </w:rPr>
        <w:t xml:space="preserve"> Fortaleza, no Ceará.</w:t>
      </w:r>
    </w:p>
    <w:p w:rsidR="00385086" w:rsidRPr="00385086" w:rsidRDefault="00385086" w:rsidP="00385086">
      <w:pPr>
        <w:spacing w:after="0" w:line="240" w:lineRule="auto"/>
        <w:rPr>
          <w:b/>
          <w:bCs/>
        </w:rPr>
      </w:pPr>
      <w:r w:rsidRPr="00385086">
        <w:rPr>
          <w:b/>
          <w:bCs/>
        </w:rPr>
        <w:lastRenderedPageBreak/>
        <w:t>SOBRE O GRUPO JCPM</w:t>
      </w:r>
    </w:p>
    <w:p w:rsidR="00385086" w:rsidRPr="00385086" w:rsidRDefault="00385086" w:rsidP="00385086">
      <w:pPr>
        <w:spacing w:after="0" w:line="240" w:lineRule="auto"/>
        <w:ind w:firstLine="708"/>
        <w:jc w:val="center"/>
        <w:rPr>
          <w:b/>
        </w:rPr>
      </w:pPr>
    </w:p>
    <w:p w:rsidR="00385086" w:rsidRPr="00385086" w:rsidRDefault="00385086" w:rsidP="00385086">
      <w:pPr>
        <w:spacing w:after="0" w:line="240" w:lineRule="auto"/>
        <w:jc w:val="both"/>
      </w:pPr>
      <w:r w:rsidRPr="00385086">
        <w:t xml:space="preserve">O Grupo JCPM atua nos segmentos de Shopping Center, Imobiliário e de Comunicação. Tem participação em 12 shoppings e </w:t>
      </w:r>
      <w:r w:rsidR="00F56CCE">
        <w:t>iniciou</w:t>
      </w:r>
      <w:r w:rsidRPr="00385086">
        <w:t xml:space="preserve"> a construção do 13º empreendimento comercial em Fortaleza – o </w:t>
      </w:r>
      <w:proofErr w:type="spellStart"/>
      <w:r w:rsidRPr="00385086">
        <w:t>RioMar</w:t>
      </w:r>
      <w:proofErr w:type="spellEnd"/>
      <w:r w:rsidRPr="00385086">
        <w:t xml:space="preserve"> Presidente Kennedy. No Recife, atua com o Shopping Recife, </w:t>
      </w:r>
      <w:proofErr w:type="spellStart"/>
      <w:r w:rsidRPr="00385086">
        <w:t>Tacaruna</w:t>
      </w:r>
      <w:proofErr w:type="spellEnd"/>
      <w:r w:rsidRPr="00385086">
        <w:t xml:space="preserve">, Guararapes, Plaza Casa Forte e com o </w:t>
      </w:r>
      <w:proofErr w:type="spellStart"/>
      <w:r w:rsidRPr="00385086">
        <w:t>RioMar</w:t>
      </w:r>
      <w:proofErr w:type="spellEnd"/>
      <w:r w:rsidRPr="00385086">
        <w:t xml:space="preserve"> Recife. No Ceará, </w:t>
      </w:r>
      <w:r w:rsidR="00AF0F23">
        <w:t>inaugurou em outubro</w:t>
      </w:r>
      <w:r w:rsidRPr="00385086">
        <w:t xml:space="preserve"> o </w:t>
      </w:r>
      <w:proofErr w:type="spellStart"/>
      <w:r w:rsidRPr="00385086">
        <w:t>RioMar</w:t>
      </w:r>
      <w:proofErr w:type="spellEnd"/>
      <w:r w:rsidRPr="00385086">
        <w:t xml:space="preserve"> Fortaleza. Em Sergipe, está no Shopping Jardins e </w:t>
      </w:r>
      <w:proofErr w:type="spellStart"/>
      <w:r w:rsidRPr="00385086">
        <w:t>RioMar</w:t>
      </w:r>
      <w:proofErr w:type="spellEnd"/>
      <w:r w:rsidRPr="00385086">
        <w:t xml:space="preserve">. Na Bahia, o Salvador Shopping e o Salvador Norte Shopping. No Sudeste, participa de dois shoppings em São Paulo:  Granja Vianna e Villa-Lobos. Nos 12 empreendimentos, são gerados quase 58 mil empregos pelos lojistas e pelos condomínios. No segmento imobiliário, o grupo construiu o JCPM Trade Center, um empresarial moderno, com 20 andares, e em parceria com a </w:t>
      </w:r>
      <w:proofErr w:type="spellStart"/>
      <w:r w:rsidRPr="00385086">
        <w:t>Cyrela</w:t>
      </w:r>
      <w:proofErr w:type="spellEnd"/>
      <w:r w:rsidRPr="00385086">
        <w:t xml:space="preserve"> participa do empreendimento residencial Le </w:t>
      </w:r>
      <w:proofErr w:type="spellStart"/>
      <w:r w:rsidRPr="00385086">
        <w:t>Parc</w:t>
      </w:r>
      <w:proofErr w:type="spellEnd"/>
      <w:r w:rsidRPr="00385086">
        <w:t xml:space="preserve"> Boa Viagem, na Zona Sul. Na Bahia, também em parceria com </w:t>
      </w:r>
      <w:proofErr w:type="spellStart"/>
      <w:r w:rsidRPr="00385086">
        <w:t>Cyrela</w:t>
      </w:r>
      <w:proofErr w:type="spellEnd"/>
      <w:r w:rsidRPr="00385086">
        <w:t xml:space="preserve">, está construindo o </w:t>
      </w:r>
      <w:proofErr w:type="spellStart"/>
      <w:r w:rsidRPr="00385086">
        <w:t>Downtown</w:t>
      </w:r>
      <w:proofErr w:type="spellEnd"/>
      <w:r w:rsidRPr="00385086">
        <w:t xml:space="preserve"> Salvador Shopping, complexo com torre residencial, o Mandarim Salvador Shopping e outras quatro torres empresariais, o CEO Corporate </w:t>
      </w:r>
      <w:proofErr w:type="spellStart"/>
      <w:r w:rsidRPr="00385086">
        <w:t>Executive</w:t>
      </w:r>
      <w:proofErr w:type="spellEnd"/>
      <w:r w:rsidRPr="00385086">
        <w:t xml:space="preserve"> Office e o Salvador Shopping Business. No setor de Comunicação atua com o Sistema Jornal do </w:t>
      </w:r>
      <w:proofErr w:type="spellStart"/>
      <w:r w:rsidRPr="00385086">
        <w:t>Commercio</w:t>
      </w:r>
      <w:proofErr w:type="spellEnd"/>
      <w:r w:rsidRPr="00385086">
        <w:t xml:space="preserve"> de Comunicação.</w:t>
      </w:r>
    </w:p>
    <w:p w:rsidR="00385086" w:rsidRDefault="00385086" w:rsidP="0041637F">
      <w:pPr>
        <w:rPr>
          <w:rFonts w:cs="Calibri"/>
          <w:color w:val="FF0000"/>
        </w:rPr>
      </w:pPr>
    </w:p>
    <w:p w:rsidR="00D6666B" w:rsidRDefault="009A36D4" w:rsidP="00D6666B">
      <w:r>
        <w:rPr>
          <w:b/>
        </w:rPr>
        <w:t>SERVIÇO</w:t>
      </w:r>
      <w:r>
        <w:rPr>
          <w:b/>
        </w:rPr>
        <w:br/>
      </w:r>
      <w:r w:rsidR="00030252">
        <w:rPr>
          <w:b/>
        </w:rPr>
        <w:t>INÍCIO D</w:t>
      </w:r>
      <w:r w:rsidR="00F52C2A">
        <w:rPr>
          <w:b/>
        </w:rPr>
        <w:t>O</w:t>
      </w:r>
      <w:r w:rsidR="00030252">
        <w:rPr>
          <w:b/>
        </w:rPr>
        <w:t xml:space="preserve"> </w:t>
      </w:r>
      <w:r w:rsidR="00F52C2A">
        <w:rPr>
          <w:b/>
        </w:rPr>
        <w:t>FUNCIONAMENTO D</w:t>
      </w:r>
      <w:r w:rsidR="00030252">
        <w:rPr>
          <w:b/>
        </w:rPr>
        <w:t>O</w:t>
      </w:r>
      <w:r w:rsidR="00AF0F23">
        <w:rPr>
          <w:b/>
        </w:rPr>
        <w:t xml:space="preserve"> TEATRO RIO</w:t>
      </w:r>
      <w:r>
        <w:rPr>
          <w:b/>
        </w:rPr>
        <w:t>MAR FORTALEZA</w:t>
      </w:r>
      <w:r w:rsidR="00B410FC">
        <w:rPr>
          <w:b/>
        </w:rPr>
        <w:br/>
        <w:t>De 05 a 07 de dezembro de 2014</w:t>
      </w:r>
      <w:r w:rsidR="00B410FC">
        <w:rPr>
          <w:b/>
        </w:rPr>
        <w:br/>
        <w:t>Espetáculo</w:t>
      </w:r>
      <w:r w:rsidR="009E23E5">
        <w:rPr>
          <w:b/>
        </w:rPr>
        <w:t xml:space="preserve">: </w:t>
      </w:r>
      <w:r w:rsidR="00B410FC">
        <w:rPr>
          <w:b/>
        </w:rPr>
        <w:t>Branca de Neve</w:t>
      </w:r>
      <w:r w:rsidR="0041637F" w:rsidRPr="00385086">
        <w:rPr>
          <w:b/>
        </w:rPr>
        <w:br/>
      </w:r>
      <w:r w:rsidR="0041637F" w:rsidRPr="00385086">
        <w:t xml:space="preserve">Teatro </w:t>
      </w:r>
      <w:proofErr w:type="spellStart"/>
      <w:r w:rsidR="0041637F" w:rsidRPr="00385086">
        <w:t>RioMar</w:t>
      </w:r>
      <w:proofErr w:type="spellEnd"/>
      <w:r w:rsidR="0041637F" w:rsidRPr="00385086">
        <w:t xml:space="preserve"> Fortaleza</w:t>
      </w:r>
      <w:r w:rsidR="0041637F" w:rsidRPr="00385086">
        <w:br/>
        <w:t xml:space="preserve">Rua Desembargador Lauro Nogueira, 1500 Piso L3 - Shopping </w:t>
      </w:r>
      <w:proofErr w:type="spellStart"/>
      <w:r w:rsidR="0041637F" w:rsidRPr="00385086">
        <w:t>RioMar</w:t>
      </w:r>
      <w:proofErr w:type="spellEnd"/>
      <w:r w:rsidR="0041637F" w:rsidRPr="00385086">
        <w:t xml:space="preserve"> Fortaleza – </w:t>
      </w:r>
      <w:proofErr w:type="spellStart"/>
      <w:r w:rsidR="0041637F" w:rsidRPr="00385086">
        <w:t>Papicu</w:t>
      </w:r>
      <w:proofErr w:type="spellEnd"/>
      <w:r w:rsidR="0041637F" w:rsidRPr="00385086">
        <w:br/>
        <w:t xml:space="preserve">Fortaleza – CE </w:t>
      </w:r>
      <w:r w:rsidR="000657CC">
        <w:t>(próximo à Praça de Alimentação).</w:t>
      </w:r>
      <w:r w:rsidR="00105939">
        <w:br/>
      </w:r>
      <w:hyperlink r:id="rId10" w:history="1">
        <w:r w:rsidR="00336C3A" w:rsidRPr="0075479A">
          <w:rPr>
            <w:rStyle w:val="Hyperlink"/>
          </w:rPr>
          <w:t>www.teatroriomarfortaleza.com.br</w:t>
        </w:r>
      </w:hyperlink>
      <w:r w:rsidR="00336C3A">
        <w:t xml:space="preserve"> </w:t>
      </w:r>
    </w:p>
    <w:p w:rsidR="00105939" w:rsidRPr="00105939" w:rsidRDefault="00105939" w:rsidP="00D6666B"/>
    <w:p w:rsidR="00D6666B" w:rsidRPr="009E345B" w:rsidRDefault="00D6666B" w:rsidP="00D6666B">
      <w:pPr>
        <w:rPr>
          <w:b/>
          <w:u w:val="single"/>
        </w:rPr>
      </w:pPr>
      <w:r w:rsidRPr="009E345B">
        <w:rPr>
          <w:b/>
          <w:u w:val="single"/>
        </w:rPr>
        <w:t>Informações para imprensa:</w:t>
      </w:r>
    </w:p>
    <w:p w:rsidR="00D6666B" w:rsidRPr="007834E5" w:rsidRDefault="00D6666B" w:rsidP="00D6666B">
      <w:r w:rsidRPr="007834E5">
        <w:rPr>
          <w:b/>
        </w:rPr>
        <w:t>VOGAL COMUNICAÇÃO</w:t>
      </w:r>
      <w:r>
        <w:rPr>
          <w:b/>
        </w:rPr>
        <w:br/>
      </w:r>
      <w:r w:rsidRPr="007D542C">
        <w:rPr>
          <w:b/>
        </w:rPr>
        <w:t xml:space="preserve">Assessoria do Teatro </w:t>
      </w:r>
      <w:proofErr w:type="spellStart"/>
      <w:r w:rsidRPr="007D542C">
        <w:rPr>
          <w:b/>
        </w:rPr>
        <w:t>RioMar</w:t>
      </w:r>
      <w:proofErr w:type="spellEnd"/>
      <w:r w:rsidRPr="007D542C">
        <w:rPr>
          <w:b/>
        </w:rPr>
        <w:t xml:space="preserve"> Fortaleza</w:t>
      </w:r>
      <w:r w:rsidRPr="000F0CD7">
        <w:rPr>
          <w:b/>
          <w:highlight w:val="yellow"/>
        </w:rPr>
        <w:br/>
      </w:r>
      <w:r w:rsidRPr="00736194">
        <w:t xml:space="preserve">Rina Fontenele – (85) 9608-7960 </w:t>
      </w:r>
      <w:hyperlink r:id="rId11" w:history="1">
        <w:r>
          <w:rPr>
            <w:rStyle w:val="Hyperlink"/>
          </w:rPr>
          <w:t>rinafontenele@gmail.com</w:t>
        </w:r>
      </w:hyperlink>
      <w:r w:rsidRPr="00736194">
        <w:t xml:space="preserve"> </w:t>
      </w:r>
      <w:r w:rsidR="00C47A58">
        <w:br/>
      </w:r>
      <w:r w:rsidR="00C47A58" w:rsidRPr="00C47A58">
        <w:t>Mônika Vieira</w:t>
      </w:r>
      <w:r w:rsidR="00C47A58">
        <w:t xml:space="preserve"> – </w:t>
      </w:r>
      <w:r w:rsidR="00C47A58" w:rsidRPr="00C47A58">
        <w:t xml:space="preserve">(85) 8779-2007/ </w:t>
      </w:r>
      <w:r w:rsidR="00C47A58">
        <w:t xml:space="preserve">(85) </w:t>
      </w:r>
      <w:r w:rsidR="00C47A58" w:rsidRPr="00C47A58">
        <w:t>9803-7123</w:t>
      </w:r>
      <w:r w:rsidR="00C47A58">
        <w:t xml:space="preserve"> </w:t>
      </w:r>
      <w:hyperlink r:id="rId12" w:history="1">
        <w:r w:rsidR="00C47A58" w:rsidRPr="006220FC">
          <w:rPr>
            <w:rStyle w:val="Hyperlink"/>
          </w:rPr>
          <w:t>monika@vogalassessoria.com.br</w:t>
        </w:r>
      </w:hyperlink>
      <w:r w:rsidR="00C47A58">
        <w:t xml:space="preserve"> </w:t>
      </w:r>
      <w:r w:rsidRPr="00736194">
        <w:br/>
        <w:t>Juliana Bomfim – (85)</w:t>
      </w:r>
      <w:r>
        <w:rPr>
          <w:b/>
        </w:rPr>
        <w:t xml:space="preserve"> </w:t>
      </w:r>
      <w:r w:rsidR="00C47A58">
        <w:t>9984.9030 / (85) 8893.2602</w:t>
      </w:r>
      <w:r w:rsidRPr="007834E5">
        <w:t xml:space="preserve"> </w:t>
      </w:r>
      <w:hyperlink r:id="rId13" w:history="1">
        <w:r w:rsidRPr="007834E5">
          <w:rPr>
            <w:rStyle w:val="Hyperlink"/>
          </w:rPr>
          <w:t>juliana@vogalassessoria.com.br</w:t>
        </w:r>
      </w:hyperlink>
      <w:r>
        <w:rPr>
          <w:b/>
        </w:rPr>
        <w:t xml:space="preserve"> </w:t>
      </w:r>
    </w:p>
    <w:p w:rsidR="00D6666B" w:rsidRPr="00385086" w:rsidRDefault="00D6666B" w:rsidP="00D6666B">
      <w:pPr>
        <w:rPr>
          <w:b/>
        </w:rPr>
      </w:pPr>
      <w:r w:rsidRPr="009056B5">
        <w:rPr>
          <w:rFonts w:ascii="Calibri" w:hAnsi="Calibri" w:cs="Calibri"/>
          <w:b/>
          <w:bCs/>
          <w:color w:val="000000"/>
        </w:rPr>
        <w:t>Apoio de assessoria de imprensa:</w:t>
      </w:r>
      <w:r>
        <w:rPr>
          <w:rFonts w:ascii="Calibri" w:hAnsi="Calibri" w:cs="Calibri"/>
          <w:b/>
          <w:noProof/>
          <w:color w:val="000000"/>
        </w:rPr>
        <w:br/>
      </w:r>
      <w:r w:rsidRPr="00A44AE2">
        <w:rPr>
          <w:rFonts w:ascii="Calibri" w:hAnsi="Calibri" w:cs="Calibri"/>
        </w:rPr>
        <w:t>Mauren Favero – 51 3235.4509 / 51 9857.1770</w:t>
      </w:r>
      <w:r w:rsidRPr="00A44AE2">
        <w:rPr>
          <w:rFonts w:ascii="Calibri" w:hAnsi="Calibri" w:cs="Calibri"/>
          <w:color w:val="000000"/>
        </w:rPr>
        <w:t xml:space="preserve"> </w:t>
      </w:r>
      <w:hyperlink r:id="rId14" w:history="1">
        <w:r w:rsidRPr="00A44AE2">
          <w:rPr>
            <w:rStyle w:val="Hyperlink"/>
            <w:rFonts w:ascii="Calibri" w:hAnsi="Calibri" w:cs="Calibri"/>
          </w:rPr>
          <w:t>mauren@opuspromocoes.com.br</w:t>
        </w:r>
      </w:hyperlink>
    </w:p>
    <w:sectPr w:rsidR="00D6666B" w:rsidRPr="00385086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08" w:rsidRDefault="00526108" w:rsidP="00014A66">
      <w:pPr>
        <w:spacing w:after="0" w:line="240" w:lineRule="auto"/>
      </w:pPr>
      <w:r>
        <w:separator/>
      </w:r>
    </w:p>
  </w:endnote>
  <w:endnote w:type="continuationSeparator" w:id="0">
    <w:p w:rsidR="00526108" w:rsidRDefault="00526108" w:rsidP="0001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08" w:rsidRDefault="00526108" w:rsidP="00014A66">
      <w:pPr>
        <w:spacing w:after="0" w:line="240" w:lineRule="auto"/>
      </w:pPr>
      <w:r>
        <w:separator/>
      </w:r>
    </w:p>
  </w:footnote>
  <w:footnote w:type="continuationSeparator" w:id="0">
    <w:p w:rsidR="00526108" w:rsidRDefault="00526108" w:rsidP="0001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66" w:rsidRDefault="00D70CFF" w:rsidP="00014A6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19225" cy="8870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13" cy="893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4A66" w:rsidRDefault="00014A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5493C"/>
    <w:multiLevelType w:val="hybridMultilevel"/>
    <w:tmpl w:val="BE86C62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66"/>
    <w:rsid w:val="000015D0"/>
    <w:rsid w:val="00014A66"/>
    <w:rsid w:val="000223CE"/>
    <w:rsid w:val="00030252"/>
    <w:rsid w:val="000657CC"/>
    <w:rsid w:val="00105939"/>
    <w:rsid w:val="00110B2A"/>
    <w:rsid w:val="0024462D"/>
    <w:rsid w:val="0025305B"/>
    <w:rsid w:val="00271170"/>
    <w:rsid w:val="002A432E"/>
    <w:rsid w:val="00336C3A"/>
    <w:rsid w:val="00355737"/>
    <w:rsid w:val="003814AF"/>
    <w:rsid w:val="00385086"/>
    <w:rsid w:val="003E3585"/>
    <w:rsid w:val="0041637F"/>
    <w:rsid w:val="004208E6"/>
    <w:rsid w:val="004B546E"/>
    <w:rsid w:val="004B70CF"/>
    <w:rsid w:val="0052608E"/>
    <w:rsid w:val="00526108"/>
    <w:rsid w:val="005B4843"/>
    <w:rsid w:val="0063033A"/>
    <w:rsid w:val="00635620"/>
    <w:rsid w:val="006548D8"/>
    <w:rsid w:val="006823D0"/>
    <w:rsid w:val="006A12DB"/>
    <w:rsid w:val="00745F68"/>
    <w:rsid w:val="007E7E25"/>
    <w:rsid w:val="0091271F"/>
    <w:rsid w:val="00972873"/>
    <w:rsid w:val="00976E90"/>
    <w:rsid w:val="009A36D4"/>
    <w:rsid w:val="009E23E5"/>
    <w:rsid w:val="009F5F65"/>
    <w:rsid w:val="00A91514"/>
    <w:rsid w:val="00AE1EA0"/>
    <w:rsid w:val="00AE5D65"/>
    <w:rsid w:val="00AF0F23"/>
    <w:rsid w:val="00B410FC"/>
    <w:rsid w:val="00B860CA"/>
    <w:rsid w:val="00BA5D37"/>
    <w:rsid w:val="00BB4163"/>
    <w:rsid w:val="00BD2F21"/>
    <w:rsid w:val="00C47A58"/>
    <w:rsid w:val="00C654B5"/>
    <w:rsid w:val="00C74CBA"/>
    <w:rsid w:val="00D47B7C"/>
    <w:rsid w:val="00D57D9B"/>
    <w:rsid w:val="00D6666B"/>
    <w:rsid w:val="00D70CFF"/>
    <w:rsid w:val="00D72AEF"/>
    <w:rsid w:val="00E16519"/>
    <w:rsid w:val="00E44543"/>
    <w:rsid w:val="00E52884"/>
    <w:rsid w:val="00EB0843"/>
    <w:rsid w:val="00EF605D"/>
    <w:rsid w:val="00F32F1F"/>
    <w:rsid w:val="00F37258"/>
    <w:rsid w:val="00F52C2A"/>
    <w:rsid w:val="00F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38BB886-64C1-444F-84A8-3AB68E3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66"/>
  </w:style>
  <w:style w:type="paragraph" w:styleId="Rodap">
    <w:name w:val="footer"/>
    <w:basedOn w:val="Normal"/>
    <w:link w:val="RodapChar"/>
    <w:uiPriority w:val="99"/>
    <w:unhideWhenUsed/>
    <w:rsid w:val="00014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66"/>
  </w:style>
  <w:style w:type="character" w:styleId="Hyperlink">
    <w:name w:val="Hyperlink"/>
    <w:basedOn w:val="Fontepargpadro"/>
    <w:uiPriority w:val="99"/>
    <w:unhideWhenUsed/>
    <w:rsid w:val="00D70CF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1637F"/>
    <w:pPr>
      <w:spacing w:after="0" w:line="240" w:lineRule="auto"/>
      <w:ind w:left="720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uliana@vogalassessori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oriomarfortaleza.com.br/releases/teatroriomarfortaleza/fotos_shopping_riomar_fortaleza.zip" TargetMode="External"/><Relationship Id="rId12" Type="http://schemas.openxmlformats.org/officeDocument/2006/relationships/hyperlink" Target="mailto:monika@vogalassessoria.co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nafontenele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eatroriomarfortalez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troriomarfortaleza.com.br/mapaplateia/mapa_teatro_riomar_fortaleza.pdf" TargetMode="External"/><Relationship Id="rId14" Type="http://schemas.openxmlformats.org/officeDocument/2006/relationships/hyperlink" Target="mailto:mauren@opuspromoco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1033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Ceni</dc:creator>
  <cp:keywords/>
  <dc:description/>
  <cp:lastModifiedBy>Mauren Favero</cp:lastModifiedBy>
  <cp:revision>23</cp:revision>
  <dcterms:created xsi:type="dcterms:W3CDTF">2014-11-21T20:22:00Z</dcterms:created>
  <dcterms:modified xsi:type="dcterms:W3CDTF">2014-11-28T21:45:00Z</dcterms:modified>
</cp:coreProperties>
</file>